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2F8" w:rsidRPr="00252390" w:rsidRDefault="00FC02F8" w:rsidP="00252390">
      <w:pPr>
        <w:spacing w:line="240" w:lineRule="auto"/>
        <w:jc w:val="center"/>
        <w:rPr>
          <w:rFonts w:eastAsia="Times New Roman"/>
          <w:b/>
          <w:sz w:val="20"/>
          <w:szCs w:val="20"/>
          <w:u w:val="single"/>
        </w:rPr>
      </w:pPr>
      <w:r w:rsidRPr="00252390">
        <w:rPr>
          <w:rFonts w:eastAsia="Times New Roman"/>
          <w:b/>
          <w:sz w:val="20"/>
          <w:szCs w:val="20"/>
          <w:u w:val="single"/>
        </w:rPr>
        <w:t>LINE GRAPH</w:t>
      </w:r>
    </w:p>
    <w:p w:rsidR="00FC02F8" w:rsidRPr="00252390" w:rsidRDefault="00FC02F8" w:rsidP="00252390">
      <w:pPr>
        <w:pStyle w:val="NormalWeb"/>
        <w:spacing w:before="0" w:beforeAutospacing="0" w:after="300" w:afterAutospacing="0"/>
        <w:jc w:val="center"/>
        <w:rPr>
          <w:rFonts w:ascii="Arial" w:hAnsi="Arial" w:cs="Arial"/>
          <w:sz w:val="20"/>
          <w:szCs w:val="20"/>
        </w:rPr>
      </w:pPr>
      <w:r w:rsidRPr="00252390">
        <w:rPr>
          <w:rFonts w:ascii="Arial" w:hAnsi="Arial" w:cs="Arial"/>
          <w:sz w:val="20"/>
          <w:szCs w:val="20"/>
        </w:rPr>
        <w:t>The graph below shows average carbon dioxide (CO2) emissions per person in the United Kingdom, Sweden, Italy and Portugal between 1967 and 2007.</w:t>
      </w:r>
      <w:r w:rsidR="00252390" w:rsidRPr="00252390">
        <w:rPr>
          <w:rFonts w:ascii="Arial" w:hAnsi="Arial" w:cs="Arial"/>
          <w:sz w:val="20"/>
          <w:szCs w:val="20"/>
        </w:rPr>
        <w:br/>
      </w:r>
      <w:r w:rsidR="00252390" w:rsidRPr="00252390">
        <w:rPr>
          <w:rFonts w:ascii="Arial" w:hAnsi="Arial" w:cs="Arial"/>
          <w:i/>
          <w:color w:val="333333"/>
          <w:sz w:val="20"/>
          <w:szCs w:val="20"/>
          <w:u w:val="single"/>
        </w:rPr>
        <w:t>Summarise the information by selecting and reporting the main features, making comparisons where relevant.</w:t>
      </w:r>
      <w:r w:rsidRPr="00252390">
        <w:rPr>
          <w:rFonts w:ascii="Arial" w:hAnsi="Arial" w:cs="Arial"/>
          <w:noProof/>
          <w:sz w:val="20"/>
          <w:szCs w:val="20"/>
        </w:rPr>
        <w:drawing>
          <wp:inline distT="114300" distB="114300" distL="114300" distR="114300" wp14:anchorId="3F8969B4" wp14:editId="15A8F95B">
            <wp:extent cx="2488019" cy="1509395"/>
            <wp:effectExtent l="0" t="0" r="7620" b="0"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4007" cy="15190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252390">
        <w:rPr>
          <w:rFonts w:ascii="Arial" w:hAnsi="Arial" w:cs="Arial"/>
          <w:b/>
          <w:sz w:val="20"/>
          <w:szCs w:val="20"/>
        </w:rPr>
        <w:br/>
      </w:r>
      <w:r w:rsidRPr="00252390">
        <w:rPr>
          <w:rFonts w:ascii="Arial" w:hAnsi="Arial" w:cs="Arial"/>
          <w:b/>
          <w:sz w:val="20"/>
          <w:szCs w:val="20"/>
        </w:rPr>
        <w:br/>
      </w:r>
      <w:r w:rsidRPr="00252390">
        <w:rPr>
          <w:rFonts w:ascii="Arial" w:hAnsi="Arial" w:cs="Arial"/>
          <w:b/>
          <w:sz w:val="20"/>
          <w:szCs w:val="20"/>
          <w:u w:val="single"/>
        </w:rPr>
        <w:t>BAR GRAPH</w:t>
      </w:r>
      <w:r w:rsidR="00252390">
        <w:rPr>
          <w:rFonts w:ascii="Arial" w:hAnsi="Arial" w:cs="Arial"/>
          <w:b/>
          <w:sz w:val="20"/>
          <w:szCs w:val="20"/>
          <w:u w:val="single"/>
        </w:rPr>
        <w:br/>
      </w:r>
      <w:r w:rsidRPr="00252390">
        <w:rPr>
          <w:rFonts w:ascii="Arial" w:hAnsi="Arial" w:cs="Arial"/>
          <w:sz w:val="20"/>
          <w:szCs w:val="20"/>
        </w:rPr>
        <w:t>The chart below shows the results of a survey about people’s coffee and tea buying and drinking habits in five Australian cities.</w:t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  <w:u w:val="single"/>
        </w:rPr>
      </w:pPr>
      <w:r w:rsidRPr="00252390">
        <w:rPr>
          <w:rFonts w:eastAsia="Times New Roman"/>
          <w:noProof/>
          <w:sz w:val="20"/>
          <w:szCs w:val="20"/>
          <w:lang w:val="en-US"/>
        </w:rPr>
        <w:drawing>
          <wp:inline distT="114300" distB="114300" distL="114300" distR="114300" wp14:anchorId="0E72DF2B" wp14:editId="67E8368E">
            <wp:extent cx="2640330" cy="2049518"/>
            <wp:effectExtent l="0" t="0" r="7620" b="8255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1751" cy="20583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252390">
        <w:rPr>
          <w:rFonts w:eastAsia="Times New Roman"/>
          <w:sz w:val="20"/>
          <w:szCs w:val="20"/>
        </w:rPr>
        <w:br/>
      </w:r>
      <w:r w:rsidRPr="00252390">
        <w:rPr>
          <w:rFonts w:eastAsia="Times New Roman"/>
          <w:sz w:val="20"/>
          <w:szCs w:val="20"/>
        </w:rPr>
        <w:br/>
      </w:r>
      <w:r w:rsidRPr="00252390">
        <w:rPr>
          <w:rFonts w:eastAsia="Times New Roman"/>
          <w:b/>
          <w:sz w:val="20"/>
          <w:szCs w:val="20"/>
          <w:u w:val="single"/>
        </w:rPr>
        <w:t>PIE CHART</w:t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</w:rPr>
      </w:pPr>
      <w:r w:rsidRPr="00252390">
        <w:rPr>
          <w:rFonts w:eastAsia="Times New Roman"/>
          <w:sz w:val="20"/>
          <w:szCs w:val="20"/>
        </w:rPr>
        <w:t>The charts below show the percentage of water used for different purposes in six areas of the world.</w:t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</w:rPr>
      </w:pP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</w:rPr>
      </w:pPr>
      <w:r w:rsidRPr="00252390">
        <w:rPr>
          <w:rFonts w:eastAsia="Times New Roman"/>
          <w:noProof/>
          <w:sz w:val="20"/>
          <w:szCs w:val="20"/>
          <w:lang w:val="en-US"/>
        </w:rPr>
        <w:drawing>
          <wp:inline distT="114300" distB="114300" distL="114300" distR="114300" wp14:anchorId="5281DFCB" wp14:editId="5B735266">
            <wp:extent cx="2180339" cy="2003914"/>
            <wp:effectExtent l="0" t="0" r="0" b="0"/>
            <wp:docPr id="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4737" cy="20171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52390" w:rsidRDefault="00252390" w:rsidP="00252390">
      <w:pPr>
        <w:spacing w:line="240" w:lineRule="auto"/>
        <w:jc w:val="center"/>
        <w:rPr>
          <w:rFonts w:eastAsia="Times New Roman"/>
          <w:b/>
          <w:sz w:val="20"/>
          <w:szCs w:val="20"/>
          <w:u w:val="single"/>
        </w:rPr>
      </w:pP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b/>
          <w:sz w:val="20"/>
          <w:szCs w:val="20"/>
          <w:u w:val="single"/>
        </w:rPr>
      </w:pPr>
      <w:bookmarkStart w:id="0" w:name="_GoBack"/>
      <w:bookmarkEnd w:id="0"/>
      <w:r w:rsidRPr="00252390">
        <w:rPr>
          <w:rFonts w:eastAsia="Times New Roman"/>
          <w:b/>
          <w:sz w:val="20"/>
          <w:szCs w:val="20"/>
          <w:u w:val="single"/>
        </w:rPr>
        <w:t>TABLE</w:t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</w:rPr>
      </w:pPr>
      <w:r w:rsidRPr="00252390">
        <w:rPr>
          <w:rFonts w:eastAsia="Times New Roman"/>
          <w:sz w:val="20"/>
          <w:szCs w:val="20"/>
        </w:rPr>
        <w:t xml:space="preserve">The Table </w:t>
      </w:r>
      <w:proofErr w:type="gramStart"/>
      <w:r w:rsidRPr="00252390">
        <w:rPr>
          <w:rFonts w:eastAsia="Times New Roman"/>
          <w:sz w:val="20"/>
          <w:szCs w:val="20"/>
        </w:rPr>
        <w:t>Below</w:t>
      </w:r>
      <w:proofErr w:type="gramEnd"/>
      <w:r w:rsidRPr="00252390">
        <w:rPr>
          <w:rFonts w:eastAsia="Times New Roman"/>
          <w:sz w:val="20"/>
          <w:szCs w:val="20"/>
        </w:rPr>
        <w:t xml:space="preserve"> Gives Information on Consumer Spending on Different Items in Five Different Countries in 2002</w:t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</w:rPr>
      </w:pP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b/>
          <w:color w:val="444444"/>
          <w:sz w:val="20"/>
          <w:szCs w:val="20"/>
        </w:rPr>
      </w:pPr>
      <w:r w:rsidRPr="00252390">
        <w:rPr>
          <w:rFonts w:eastAsia="Times New Roman"/>
          <w:noProof/>
          <w:sz w:val="20"/>
          <w:szCs w:val="20"/>
          <w:lang w:val="en-US"/>
        </w:rPr>
        <w:drawing>
          <wp:inline distT="114300" distB="114300" distL="114300" distR="114300" wp14:anchorId="722D0338" wp14:editId="43E17853">
            <wp:extent cx="3123328" cy="1116419"/>
            <wp:effectExtent l="0" t="0" r="1270" b="7620"/>
            <wp:docPr id="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7570" cy="11286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color w:val="444444"/>
          <w:sz w:val="20"/>
          <w:szCs w:val="20"/>
        </w:rPr>
      </w:pPr>
      <w:r w:rsidRPr="00252390">
        <w:rPr>
          <w:rFonts w:eastAsia="Times New Roman"/>
          <w:b/>
          <w:color w:val="444444"/>
          <w:sz w:val="20"/>
          <w:szCs w:val="20"/>
          <w:u w:val="single"/>
        </w:rPr>
        <w:lastRenderedPageBreak/>
        <w:t>MAP</w:t>
      </w:r>
      <w:r w:rsidRPr="00252390">
        <w:rPr>
          <w:rFonts w:eastAsia="Times New Roman"/>
          <w:b/>
          <w:color w:val="444444"/>
          <w:sz w:val="20"/>
          <w:szCs w:val="20"/>
          <w:u w:val="single"/>
        </w:rPr>
        <w:br/>
      </w:r>
      <w:r w:rsidRPr="00252390">
        <w:rPr>
          <w:rFonts w:eastAsia="Times New Roman"/>
          <w:color w:val="444444"/>
          <w:sz w:val="20"/>
          <w:szCs w:val="20"/>
        </w:rPr>
        <w:t>The two maps below show road access to a city hospital in 2007 and in 2010.</w:t>
      </w:r>
    </w:p>
    <w:p w:rsidR="00FC02F8" w:rsidRPr="00252390" w:rsidRDefault="00FC02F8" w:rsidP="00252390">
      <w:pPr>
        <w:shd w:val="clear" w:color="auto" w:fill="FFFFFF"/>
        <w:spacing w:after="280" w:line="240" w:lineRule="auto"/>
        <w:jc w:val="center"/>
        <w:rPr>
          <w:rFonts w:eastAsia="Times New Roman"/>
          <w:color w:val="444444"/>
          <w:sz w:val="20"/>
          <w:szCs w:val="20"/>
        </w:rPr>
      </w:pPr>
      <w:r w:rsidRPr="00252390">
        <w:rPr>
          <w:rFonts w:eastAsia="Times New Roman"/>
          <w:noProof/>
          <w:color w:val="444444"/>
          <w:sz w:val="20"/>
          <w:szCs w:val="20"/>
          <w:lang w:val="en-US"/>
        </w:rPr>
        <w:drawing>
          <wp:inline distT="114300" distB="114300" distL="114300" distR="114300" wp14:anchorId="3BD1E118" wp14:editId="7DB5207E">
            <wp:extent cx="2000250" cy="2228850"/>
            <wp:effectExtent l="0" t="0" r="0" b="0"/>
            <wp:docPr id="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413" cy="22290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252390">
        <w:rPr>
          <w:rFonts w:eastAsia="Times New Roman"/>
          <w:b/>
          <w:sz w:val="20"/>
          <w:szCs w:val="20"/>
        </w:rPr>
        <w:br/>
      </w:r>
      <w:r w:rsidRPr="00252390">
        <w:rPr>
          <w:rFonts w:eastAsia="Times New Roman"/>
          <w:b/>
          <w:sz w:val="20"/>
          <w:szCs w:val="20"/>
        </w:rPr>
        <w:br/>
      </w:r>
      <w:r w:rsidRPr="00252390">
        <w:rPr>
          <w:rFonts w:eastAsia="Times New Roman"/>
          <w:b/>
          <w:sz w:val="20"/>
          <w:szCs w:val="20"/>
          <w:u w:val="single"/>
        </w:rPr>
        <w:t>PROCESS DIAGRAM</w:t>
      </w:r>
      <w:r w:rsidRPr="00252390">
        <w:rPr>
          <w:rFonts w:eastAsia="Times New Roman"/>
          <w:sz w:val="20"/>
          <w:szCs w:val="20"/>
          <w:u w:val="single"/>
        </w:rPr>
        <w:br/>
      </w:r>
      <w:r w:rsidRPr="00252390">
        <w:rPr>
          <w:rFonts w:eastAsia="Times New Roman"/>
          <w:sz w:val="20"/>
          <w:szCs w:val="20"/>
        </w:rPr>
        <w:t>The diagram below shows the process for recycling plastic bottles.</w:t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</w:rPr>
      </w:pPr>
      <w:r w:rsidRPr="00252390">
        <w:rPr>
          <w:rFonts w:eastAsia="Times New Roman"/>
          <w:noProof/>
          <w:sz w:val="20"/>
          <w:szCs w:val="20"/>
          <w:lang w:val="en-US"/>
        </w:rPr>
        <w:drawing>
          <wp:inline distT="114300" distB="114300" distL="114300" distR="114300" wp14:anchorId="28AC8C9E" wp14:editId="7E9B5333">
            <wp:extent cx="2714734" cy="2356949"/>
            <wp:effectExtent l="0" t="0" r="0" b="5715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1951" cy="23718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252390">
        <w:rPr>
          <w:rFonts w:eastAsia="Times New Roman"/>
          <w:sz w:val="20"/>
          <w:szCs w:val="20"/>
        </w:rPr>
        <w:br/>
      </w:r>
      <w:r w:rsidRPr="00252390">
        <w:rPr>
          <w:rFonts w:eastAsia="Times New Roman"/>
          <w:sz w:val="20"/>
          <w:szCs w:val="20"/>
        </w:rPr>
        <w:br/>
      </w:r>
      <w:r w:rsidRPr="00252390">
        <w:rPr>
          <w:rFonts w:eastAsia="Times New Roman"/>
          <w:b/>
          <w:color w:val="444444"/>
          <w:sz w:val="20"/>
          <w:szCs w:val="20"/>
          <w:u w:val="single"/>
        </w:rPr>
        <w:t>TWO DATA TOGETHER</w:t>
      </w:r>
      <w:r w:rsidRPr="00252390">
        <w:rPr>
          <w:rFonts w:eastAsia="Times New Roman"/>
          <w:color w:val="444444"/>
          <w:sz w:val="20"/>
          <w:szCs w:val="20"/>
          <w:u w:val="single"/>
        </w:rPr>
        <w:br/>
      </w:r>
      <w:proofErr w:type="gramStart"/>
      <w:r w:rsidRPr="00252390">
        <w:rPr>
          <w:rFonts w:eastAsia="Times New Roman"/>
          <w:color w:val="444444"/>
          <w:sz w:val="20"/>
          <w:szCs w:val="20"/>
        </w:rPr>
        <w:t>The</w:t>
      </w:r>
      <w:proofErr w:type="gramEnd"/>
      <w:r w:rsidRPr="00252390">
        <w:rPr>
          <w:rFonts w:eastAsia="Times New Roman"/>
          <w:color w:val="444444"/>
          <w:sz w:val="20"/>
          <w:szCs w:val="20"/>
        </w:rPr>
        <w:t xml:space="preserve"> graph and table below give information about water use worldwide and water consumption in two different countries.</w:t>
      </w:r>
    </w:p>
    <w:p w:rsidR="00FC02F8" w:rsidRPr="00252390" w:rsidRDefault="00FC02F8" w:rsidP="00252390">
      <w:pPr>
        <w:shd w:val="clear" w:color="auto" w:fill="FFFFFF"/>
        <w:spacing w:after="280" w:line="240" w:lineRule="auto"/>
        <w:jc w:val="center"/>
        <w:rPr>
          <w:rFonts w:eastAsia="Times New Roman"/>
          <w:color w:val="444444"/>
          <w:sz w:val="20"/>
          <w:szCs w:val="20"/>
        </w:rPr>
      </w:pPr>
      <w:r w:rsidRPr="00252390">
        <w:rPr>
          <w:rFonts w:eastAsia="Times New Roman"/>
          <w:noProof/>
          <w:color w:val="444444"/>
          <w:sz w:val="20"/>
          <w:szCs w:val="20"/>
          <w:lang w:val="en-US"/>
        </w:rPr>
        <w:drawing>
          <wp:inline distT="114300" distB="114300" distL="114300" distR="114300" wp14:anchorId="27D3C882" wp14:editId="02BFFC2C">
            <wp:extent cx="2810070" cy="1811989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24866" cy="18215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C02F8" w:rsidRPr="00252390" w:rsidRDefault="00FC02F8" w:rsidP="00252390">
      <w:pPr>
        <w:shd w:val="clear" w:color="auto" w:fill="FFFFFF"/>
        <w:spacing w:after="280" w:line="240" w:lineRule="auto"/>
        <w:jc w:val="center"/>
        <w:rPr>
          <w:rFonts w:eastAsia="Times New Roman"/>
          <w:color w:val="444444"/>
          <w:sz w:val="20"/>
          <w:szCs w:val="20"/>
        </w:rPr>
      </w:pPr>
      <w:r w:rsidRPr="00252390">
        <w:rPr>
          <w:rFonts w:eastAsia="Times New Roman"/>
          <w:noProof/>
          <w:color w:val="444444"/>
          <w:sz w:val="20"/>
          <w:szCs w:val="20"/>
          <w:lang w:val="en-US"/>
        </w:rPr>
        <w:drawing>
          <wp:inline distT="114300" distB="114300" distL="114300" distR="114300" wp14:anchorId="1A39C867" wp14:editId="35C9D589">
            <wp:extent cx="2900381" cy="962025"/>
            <wp:effectExtent l="0" t="0" r="0" b="0"/>
            <wp:docPr id="1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8772" cy="984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C02F8" w:rsidRPr="00252390" w:rsidRDefault="00FC02F8" w:rsidP="00252390">
      <w:pPr>
        <w:spacing w:line="240" w:lineRule="auto"/>
        <w:jc w:val="center"/>
        <w:rPr>
          <w:rFonts w:eastAsia="Times New Roman"/>
          <w:sz w:val="20"/>
          <w:szCs w:val="20"/>
        </w:rPr>
      </w:pPr>
    </w:p>
    <w:p w:rsidR="0081143A" w:rsidRPr="00252390" w:rsidRDefault="0081143A" w:rsidP="00252390">
      <w:pPr>
        <w:spacing w:line="240" w:lineRule="auto"/>
        <w:jc w:val="center"/>
        <w:rPr>
          <w:sz w:val="20"/>
          <w:szCs w:val="20"/>
        </w:rPr>
      </w:pPr>
    </w:p>
    <w:sectPr w:rsidR="0081143A" w:rsidRPr="00252390" w:rsidSect="00FC02F8">
      <w:pgSz w:w="11907" w:h="16839" w:code="9"/>
      <w:pgMar w:top="576" w:right="576" w:bottom="576" w:left="576" w:header="720" w:footer="720" w:gutter="0"/>
      <w:cols w:num="2" w:space="1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2F8"/>
    <w:rsid w:val="00252390"/>
    <w:rsid w:val="0081143A"/>
    <w:rsid w:val="00FC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671CA7-5F17-44C1-BFE4-0A0002C52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C02F8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FC02F8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C02F8"/>
    <w:rPr>
      <w:rFonts w:ascii="Arial" w:eastAsia="Arial" w:hAnsi="Arial" w:cs="Arial"/>
      <w:sz w:val="32"/>
      <w:szCs w:val="32"/>
      <w:lang w:val="en"/>
    </w:rPr>
  </w:style>
  <w:style w:type="paragraph" w:styleId="NormalWeb">
    <w:name w:val="Normal (Web)"/>
    <w:basedOn w:val="Normal"/>
    <w:uiPriority w:val="99"/>
    <w:unhideWhenUsed/>
    <w:rsid w:val="00252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85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3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2023-07-10T08:34:00Z</dcterms:created>
  <dcterms:modified xsi:type="dcterms:W3CDTF">2023-07-10T08:51:00Z</dcterms:modified>
</cp:coreProperties>
</file>